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6B" w:rsidRPr="0040743B" w:rsidRDefault="0007756B" w:rsidP="00DF2F67">
      <w:pPr>
        <w:spacing w:line="500" w:lineRule="exact"/>
        <w:jc w:val="center"/>
        <w:rPr>
          <w:rFonts w:ascii="Times New Roman" w:eastAsia="標楷體" w:hAnsi="Times New Roman" w:cs="Times New Roman"/>
          <w:sz w:val="20"/>
          <w:szCs w:val="24"/>
        </w:rPr>
      </w:pPr>
      <w:r w:rsidRPr="00B84BC4">
        <w:rPr>
          <w:rFonts w:ascii="Times New Roman" w:eastAsia="標楷體" w:hAnsi="標楷體" w:cs="Times New Roman"/>
          <w:sz w:val="36"/>
          <w:szCs w:val="36"/>
        </w:rPr>
        <w:t>南投縣公共藝術專戶收支管理及運用要點</w:t>
      </w:r>
    </w:p>
    <w:p w:rsidR="0007756B" w:rsidRPr="00A774F8" w:rsidRDefault="0007756B" w:rsidP="00DF2F67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07756B" w:rsidRDefault="00F61C86" w:rsidP="00B03D93">
      <w:pPr>
        <w:spacing w:line="300" w:lineRule="exact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中華民國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111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年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6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月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2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日</w:t>
      </w:r>
      <w:r w:rsidR="00411F18" w:rsidRPr="00974D8B">
        <w:rPr>
          <w:rFonts w:ascii="Times New Roman" w:eastAsia="標楷體" w:hAnsi="Times New Roman" w:cs="Times New Roman" w:hint="eastAsia"/>
          <w:sz w:val="16"/>
          <w:szCs w:val="16"/>
        </w:rPr>
        <w:t>南投縣政府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府授文藝字第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1110120239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號函</w:t>
      </w:r>
      <w:r w:rsidR="00DB47D3" w:rsidRPr="00974D8B">
        <w:rPr>
          <w:rFonts w:ascii="Times New Roman" w:eastAsia="標楷體" w:hAnsi="Times New Roman" w:cs="Times New Roman" w:hint="eastAsia"/>
          <w:sz w:val="16"/>
          <w:szCs w:val="16"/>
        </w:rPr>
        <w:t>訂定全文</w:t>
      </w:r>
      <w:r w:rsidR="00DB47D3" w:rsidRPr="00974D8B">
        <w:rPr>
          <w:rFonts w:ascii="Times New Roman" w:eastAsia="標楷體" w:hAnsi="Times New Roman" w:cs="Times New Roman" w:hint="eastAsia"/>
          <w:sz w:val="16"/>
          <w:szCs w:val="16"/>
        </w:rPr>
        <w:t>6</w:t>
      </w:r>
      <w:r w:rsidR="00DB47D3" w:rsidRPr="00974D8B">
        <w:rPr>
          <w:rFonts w:ascii="Times New Roman" w:eastAsia="標楷體" w:hAnsi="Times New Roman" w:cs="Times New Roman" w:hint="eastAsia"/>
          <w:sz w:val="16"/>
          <w:szCs w:val="16"/>
        </w:rPr>
        <w:t>點</w:t>
      </w:r>
      <w:r w:rsidR="00B375CE" w:rsidRPr="00974D8B">
        <w:rPr>
          <w:rFonts w:ascii="Times New Roman" w:eastAsia="標楷體" w:hAnsi="Times New Roman" w:cs="Times New Roman" w:hint="eastAsia"/>
          <w:sz w:val="16"/>
          <w:szCs w:val="16"/>
        </w:rPr>
        <w:t>並</w:t>
      </w:r>
      <w:r w:rsidR="00DB47D3" w:rsidRPr="00974D8B">
        <w:rPr>
          <w:rFonts w:ascii="Times New Roman" w:eastAsia="標楷體" w:hAnsi="Times New Roman" w:cs="Times New Roman" w:hint="eastAsia"/>
          <w:sz w:val="16"/>
          <w:szCs w:val="16"/>
        </w:rPr>
        <w:t>自即日生效</w:t>
      </w:r>
    </w:p>
    <w:p w:rsidR="00B03D93" w:rsidRDefault="00B03D93" w:rsidP="00B03D93">
      <w:pPr>
        <w:spacing w:line="300" w:lineRule="exact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中華民國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11</w:t>
      </w:r>
      <w:r>
        <w:rPr>
          <w:rFonts w:ascii="Times New Roman" w:eastAsia="標楷體" w:hAnsi="Times New Roman" w:cs="Times New Roman" w:hint="eastAsia"/>
          <w:sz w:val="16"/>
          <w:szCs w:val="16"/>
        </w:rPr>
        <w:t>5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年</w:t>
      </w:r>
      <w:r>
        <w:rPr>
          <w:rFonts w:ascii="Times New Roman" w:eastAsia="標楷體" w:hAnsi="Times New Roman" w:cs="Times New Roman" w:hint="eastAsia"/>
          <w:sz w:val="16"/>
          <w:szCs w:val="16"/>
        </w:rPr>
        <w:t>1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月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2</w:t>
      </w:r>
      <w:r>
        <w:rPr>
          <w:rFonts w:ascii="Times New Roman" w:eastAsia="標楷體" w:hAnsi="Times New Roman" w:cs="Times New Roman" w:hint="eastAsia"/>
          <w:sz w:val="16"/>
          <w:szCs w:val="16"/>
        </w:rPr>
        <w:t>0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日南投縣政府府授文藝字第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1</w:t>
      </w:r>
      <w:r>
        <w:rPr>
          <w:rFonts w:ascii="Times New Roman" w:eastAsia="標楷體" w:hAnsi="Times New Roman" w:cs="Times New Roman" w:hint="eastAsia"/>
          <w:sz w:val="16"/>
          <w:szCs w:val="16"/>
        </w:rPr>
        <w:t>150009405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號函</w:t>
      </w:r>
      <w:r>
        <w:rPr>
          <w:rFonts w:ascii="Times New Roman" w:eastAsia="標楷體" w:hAnsi="Times New Roman" w:cs="Times New Roman" w:hint="eastAsia"/>
          <w:sz w:val="16"/>
          <w:szCs w:val="16"/>
        </w:rPr>
        <w:t>發布修正第</w:t>
      </w:r>
      <w:r>
        <w:rPr>
          <w:rFonts w:ascii="Times New Roman" w:eastAsia="標楷體" w:hAnsi="Times New Roman" w:cs="Times New Roman" w:hint="eastAsia"/>
          <w:sz w:val="16"/>
          <w:szCs w:val="16"/>
        </w:rPr>
        <w:t>3</w:t>
      </w:r>
      <w:r w:rsidRPr="00974D8B">
        <w:rPr>
          <w:rFonts w:ascii="Times New Roman" w:eastAsia="標楷體" w:hAnsi="Times New Roman" w:cs="Times New Roman" w:hint="eastAsia"/>
          <w:sz w:val="16"/>
          <w:szCs w:val="16"/>
        </w:rPr>
        <w:t>點</w:t>
      </w:r>
      <w:bookmarkStart w:id="0" w:name="_GoBack"/>
      <w:bookmarkEnd w:id="0"/>
    </w:p>
    <w:p w:rsidR="00BF5C90" w:rsidRPr="00B03D93" w:rsidRDefault="00BF5C90" w:rsidP="00B03D93">
      <w:pPr>
        <w:spacing w:line="500" w:lineRule="exact"/>
        <w:ind w:right="160"/>
        <w:jc w:val="right"/>
        <w:rPr>
          <w:rFonts w:ascii="Times New Roman" w:eastAsia="標楷體" w:hAnsi="Times New Roman" w:cs="Times New Roman"/>
          <w:sz w:val="16"/>
          <w:szCs w:val="16"/>
        </w:rPr>
      </w:pPr>
    </w:p>
    <w:p w:rsidR="0007756B" w:rsidRPr="00DF2F67" w:rsidRDefault="0007756B" w:rsidP="00DF2F67">
      <w:pPr>
        <w:spacing w:line="5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一、南投縣政府（以下簡稱本府）為有效管理及運用公共藝術設置經費，特設置南投縣公共藝術專戶（以下簡稱本專戶），並訂定本要點。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DF2F67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二、本專戶主管機關為本府，管理單位為本府文化局。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DF2F67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三、本專戶之資金來源如下：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741E4E">
      <w:pPr>
        <w:spacing w:line="500" w:lineRule="exact"/>
        <w:ind w:leftChars="200" w:left="132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（一）依</w:t>
      </w:r>
      <w:r w:rsidR="003E1A31" w:rsidRPr="003E1A31">
        <w:rPr>
          <w:rFonts w:ascii="Times New Roman" w:eastAsia="標楷體" w:hAnsi="標楷體" w:cs="Times New Roman" w:hint="eastAsia"/>
          <w:sz w:val="28"/>
          <w:szCs w:val="28"/>
        </w:rPr>
        <w:t>文化藝術獎助及促進條例</w:t>
      </w:r>
      <w:r w:rsidRPr="00DF2F67">
        <w:rPr>
          <w:rFonts w:ascii="Times New Roman" w:eastAsia="標楷體" w:hAnsi="標楷體" w:cs="Times New Roman"/>
          <w:sz w:val="28"/>
          <w:szCs w:val="28"/>
        </w:rPr>
        <w:t>第</w:t>
      </w:r>
      <w:r w:rsidR="00F22EF0">
        <w:rPr>
          <w:rFonts w:ascii="Times New Roman" w:eastAsia="標楷體" w:hAnsi="標楷體" w:cs="Times New Roman" w:hint="eastAsia"/>
          <w:sz w:val="28"/>
          <w:szCs w:val="28"/>
        </w:rPr>
        <w:t>十五</w:t>
      </w:r>
      <w:r w:rsidRPr="00DF2F67">
        <w:rPr>
          <w:rFonts w:ascii="Times New Roman" w:eastAsia="標楷體" w:hAnsi="標楷體" w:cs="Times New Roman"/>
          <w:sz w:val="28"/>
          <w:szCs w:val="28"/>
        </w:rPr>
        <w:t>條及公共藝術設置辦法第</w:t>
      </w:r>
      <w:r w:rsidR="000174A9">
        <w:rPr>
          <w:rFonts w:ascii="Times New Roman" w:eastAsia="標楷體" w:hAnsi="標楷體" w:cs="Times New Roman" w:hint="eastAsia"/>
          <w:sz w:val="28"/>
          <w:szCs w:val="28"/>
        </w:rPr>
        <w:t>五</w:t>
      </w:r>
      <w:r w:rsidRPr="00DF2F67">
        <w:rPr>
          <w:rFonts w:ascii="Times New Roman" w:eastAsia="標楷體" w:hAnsi="標楷體" w:cs="Times New Roman"/>
          <w:sz w:val="28"/>
          <w:szCs w:val="28"/>
        </w:rPr>
        <w:t>條</w:t>
      </w:r>
      <w:r w:rsidR="00B03D93" w:rsidRPr="00B03D93">
        <w:rPr>
          <w:rFonts w:ascii="Times New Roman" w:eastAsia="標楷體" w:hAnsi="標楷體" w:cs="Times New Roman" w:hint="eastAsia"/>
          <w:sz w:val="28"/>
          <w:szCs w:val="28"/>
        </w:rPr>
        <w:t>、第六條</w:t>
      </w:r>
      <w:r w:rsidRPr="00DF2F67">
        <w:rPr>
          <w:rFonts w:ascii="Times New Roman" w:eastAsia="標楷體" w:hAnsi="標楷體" w:cs="Times New Roman"/>
          <w:sz w:val="28"/>
          <w:szCs w:val="28"/>
        </w:rPr>
        <w:t>規定提撥之經費。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123CFB">
      <w:pPr>
        <w:spacing w:line="500" w:lineRule="exact"/>
        <w:ind w:leftChars="200" w:left="1264" w:hangingChars="280" w:hanging="784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（二）本府依預算程序撥充之款項。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123CFB">
      <w:pPr>
        <w:spacing w:line="500" w:lineRule="exact"/>
        <w:ind w:leftChars="200" w:left="1264" w:hangingChars="280" w:hanging="784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（三）中央政府補助款項收入。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123CFB">
      <w:pPr>
        <w:spacing w:line="500" w:lineRule="exact"/>
        <w:ind w:leftChars="200" w:left="1264" w:hangingChars="280" w:hanging="784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（四）指定於公共藝術之捐贈收入。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123CFB">
      <w:pPr>
        <w:spacing w:line="500" w:lineRule="exact"/>
        <w:ind w:leftChars="200" w:left="1264" w:hangingChars="280" w:hanging="784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（五）本專戶之孳息收入。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123CFB">
      <w:pPr>
        <w:spacing w:line="500" w:lineRule="exact"/>
        <w:ind w:leftChars="200" w:left="1264" w:hangingChars="280" w:hanging="784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（六）其他收入。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EB0C70" w:rsidP="00DF2F67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t>四、本專戶</w:t>
      </w:r>
      <w:r>
        <w:rPr>
          <w:rFonts w:ascii="Times New Roman" w:eastAsia="標楷體" w:hAnsi="標楷體" w:cs="Times New Roman" w:hint="eastAsia"/>
          <w:sz w:val="28"/>
          <w:szCs w:val="28"/>
        </w:rPr>
        <w:t>款項</w:t>
      </w:r>
      <w:r w:rsidR="0007756B" w:rsidRPr="00DF2F67">
        <w:rPr>
          <w:rFonts w:ascii="Times New Roman" w:eastAsia="標楷體" w:hAnsi="標楷體" w:cs="Times New Roman"/>
          <w:sz w:val="28"/>
          <w:szCs w:val="28"/>
        </w:rPr>
        <w:t>用途如下：</w:t>
      </w:r>
      <w:r w:rsidR="0007756B"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8321A1">
      <w:pPr>
        <w:spacing w:line="50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（一）辦理公共藝術設置計畫。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8321A1">
      <w:pPr>
        <w:spacing w:line="50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（二）辦理公共藝術之管理維護。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8321A1">
      <w:pPr>
        <w:spacing w:line="50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（三）</w:t>
      </w:r>
      <w:r w:rsidR="004B14D6">
        <w:rPr>
          <w:rFonts w:ascii="Times New Roman" w:eastAsia="標楷體" w:hAnsi="標楷體" w:cs="Times New Roman" w:hint="eastAsia"/>
          <w:sz w:val="28"/>
          <w:szCs w:val="28"/>
        </w:rPr>
        <w:t>辦理公共藝術之教育推廣、</w:t>
      </w:r>
      <w:r w:rsidR="004B14D6" w:rsidRPr="00DF2F67">
        <w:rPr>
          <w:rFonts w:ascii="Times New Roman" w:eastAsia="標楷體" w:hAnsi="標楷體" w:cs="Times New Roman"/>
          <w:sz w:val="28"/>
          <w:szCs w:val="28"/>
        </w:rPr>
        <w:t>其他</w:t>
      </w:r>
      <w:r w:rsidR="004B14D6">
        <w:rPr>
          <w:rFonts w:ascii="Times New Roman" w:eastAsia="標楷體" w:hAnsi="標楷體" w:cs="Times New Roman" w:hint="eastAsia"/>
          <w:sz w:val="28"/>
          <w:szCs w:val="28"/>
        </w:rPr>
        <w:t>相關文化藝術事務</w:t>
      </w:r>
      <w:r w:rsidR="004B14D6" w:rsidRPr="00DF2F67">
        <w:rPr>
          <w:rFonts w:ascii="Times New Roman" w:eastAsia="標楷體" w:hAnsi="標楷體" w:cs="Times New Roman"/>
          <w:sz w:val="28"/>
          <w:szCs w:val="28"/>
        </w:rPr>
        <w:t>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8321A1">
      <w:pPr>
        <w:spacing w:line="50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（四）</w:t>
      </w:r>
      <w:r w:rsidR="004B14D6">
        <w:rPr>
          <w:rFonts w:ascii="Times New Roman" w:eastAsia="標楷體" w:hAnsi="標楷體" w:cs="Times New Roman" w:hint="eastAsia"/>
          <w:sz w:val="28"/>
          <w:szCs w:val="28"/>
        </w:rPr>
        <w:t>辦理</w:t>
      </w:r>
      <w:r w:rsidR="004B14D6" w:rsidRPr="004C07E7">
        <w:rPr>
          <w:rFonts w:ascii="Times New Roman" w:eastAsia="標楷體" w:hAnsi="標楷體" w:cs="Times New Roman" w:hint="eastAsia"/>
          <w:sz w:val="28"/>
          <w:szCs w:val="28"/>
        </w:rPr>
        <w:t>傳統工藝美術扶植傳承、人才培育等相關事宜</w:t>
      </w:r>
      <w:r w:rsidR="004B14D6" w:rsidRPr="00DF2F67">
        <w:rPr>
          <w:rFonts w:ascii="Times New Roman" w:eastAsia="標楷體" w:hAnsi="標楷體" w:cs="Times New Roman"/>
          <w:sz w:val="28"/>
          <w:szCs w:val="28"/>
        </w:rPr>
        <w:t>。</w:t>
      </w:r>
    </w:p>
    <w:p w:rsidR="0007756B" w:rsidRPr="00DF2F67" w:rsidRDefault="0007756B" w:rsidP="008321A1">
      <w:pPr>
        <w:spacing w:line="500" w:lineRule="exact"/>
        <w:ind w:leftChars="200" w:left="132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（五）</w:t>
      </w:r>
      <w:r w:rsidR="00182AB4" w:rsidRPr="00182AB4">
        <w:rPr>
          <w:rFonts w:ascii="Times New Roman" w:eastAsia="標楷體" w:hAnsi="標楷體" w:cs="Times New Roman" w:hint="eastAsia"/>
          <w:sz w:val="28"/>
          <w:szCs w:val="28"/>
        </w:rPr>
        <w:t>運作本專戶之業務所需。</w:t>
      </w:r>
      <w:r w:rsidRPr="00DF2F6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7756B" w:rsidRPr="00DF2F67" w:rsidRDefault="0007756B" w:rsidP="00E86C2A">
      <w:pPr>
        <w:spacing w:line="500" w:lineRule="exact"/>
        <w:ind w:leftChars="250" w:left="600"/>
        <w:rPr>
          <w:rFonts w:ascii="Times New Roman" w:eastAsia="標楷體" w:hAnsi="Times New Roman" w:cs="Times New Roman"/>
          <w:sz w:val="28"/>
          <w:szCs w:val="28"/>
        </w:rPr>
      </w:pPr>
      <w:r w:rsidRPr="00DF2F67">
        <w:rPr>
          <w:rFonts w:ascii="Times New Roman" w:eastAsia="標楷體" w:hAnsi="標楷體" w:cs="Times New Roman"/>
          <w:sz w:val="28"/>
          <w:szCs w:val="28"/>
        </w:rPr>
        <w:t>辦理前項第一款，應報南投縣公共藝術審議會審議；其成果應報本府備查。</w:t>
      </w:r>
    </w:p>
    <w:p w:rsidR="00D3780C" w:rsidRDefault="00D3780C" w:rsidP="00DF2F67">
      <w:pPr>
        <w:spacing w:line="5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五、</w:t>
      </w:r>
      <w:r w:rsidRPr="00D3780C">
        <w:rPr>
          <w:rFonts w:ascii="Times New Roman" w:eastAsia="標楷體" w:hAnsi="標楷體" w:cs="Times New Roman" w:hint="eastAsia"/>
          <w:sz w:val="28"/>
          <w:szCs w:val="28"/>
        </w:rPr>
        <w:t>本專戶會計事務之處理，依照政府會計作業相關規定辦理。</w:t>
      </w:r>
    </w:p>
    <w:p w:rsidR="0007756B" w:rsidRPr="00DF2F67" w:rsidRDefault="0072660A" w:rsidP="00DF2F67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六</w:t>
      </w:r>
      <w:r w:rsidR="0007756B" w:rsidRPr="00DF2F67">
        <w:rPr>
          <w:rFonts w:ascii="Times New Roman" w:eastAsia="標楷體" w:hAnsi="標楷體" w:cs="Times New Roman"/>
          <w:sz w:val="28"/>
          <w:szCs w:val="28"/>
        </w:rPr>
        <w:t>、本專戶結束時，應予結算其餘存權益，並解繳縣庫。</w:t>
      </w:r>
    </w:p>
    <w:sectPr w:rsidR="0007756B" w:rsidRPr="00DF2F67" w:rsidSect="00DC05E4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5A" w:rsidRDefault="00FC7F5A" w:rsidP="00BF483A">
      <w:r>
        <w:separator/>
      </w:r>
    </w:p>
  </w:endnote>
  <w:endnote w:type="continuationSeparator" w:id="0">
    <w:p w:rsidR="00FC7F5A" w:rsidRDefault="00FC7F5A" w:rsidP="00BF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5A" w:rsidRDefault="00FC7F5A" w:rsidP="00BF483A">
      <w:r>
        <w:separator/>
      </w:r>
    </w:p>
  </w:footnote>
  <w:footnote w:type="continuationSeparator" w:id="0">
    <w:p w:rsidR="00FC7F5A" w:rsidRDefault="00FC7F5A" w:rsidP="00BF4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6B"/>
    <w:rsid w:val="000174A9"/>
    <w:rsid w:val="00017E44"/>
    <w:rsid w:val="00045F0B"/>
    <w:rsid w:val="0007756B"/>
    <w:rsid w:val="000B0ADF"/>
    <w:rsid w:val="00101053"/>
    <w:rsid w:val="0010390A"/>
    <w:rsid w:val="00104432"/>
    <w:rsid w:val="00123CFB"/>
    <w:rsid w:val="00142B49"/>
    <w:rsid w:val="001609FC"/>
    <w:rsid w:val="00182AB4"/>
    <w:rsid w:val="002B7849"/>
    <w:rsid w:val="002C261A"/>
    <w:rsid w:val="003001A2"/>
    <w:rsid w:val="00307F84"/>
    <w:rsid w:val="003E1A31"/>
    <w:rsid w:val="003E27DB"/>
    <w:rsid w:val="0040743B"/>
    <w:rsid w:val="00411F18"/>
    <w:rsid w:val="00493EA9"/>
    <w:rsid w:val="004B14D6"/>
    <w:rsid w:val="004C07E7"/>
    <w:rsid w:val="005360DA"/>
    <w:rsid w:val="00544121"/>
    <w:rsid w:val="005706F6"/>
    <w:rsid w:val="00572A04"/>
    <w:rsid w:val="005B724E"/>
    <w:rsid w:val="00667887"/>
    <w:rsid w:val="006C62BB"/>
    <w:rsid w:val="006D3004"/>
    <w:rsid w:val="006D3DBD"/>
    <w:rsid w:val="00704519"/>
    <w:rsid w:val="0072660A"/>
    <w:rsid w:val="00741E4E"/>
    <w:rsid w:val="007E64DE"/>
    <w:rsid w:val="00810C4D"/>
    <w:rsid w:val="008321A1"/>
    <w:rsid w:val="00867705"/>
    <w:rsid w:val="00883407"/>
    <w:rsid w:val="00886400"/>
    <w:rsid w:val="008914F6"/>
    <w:rsid w:val="009007D4"/>
    <w:rsid w:val="00910A21"/>
    <w:rsid w:val="00974D8B"/>
    <w:rsid w:val="009A0312"/>
    <w:rsid w:val="009C7A82"/>
    <w:rsid w:val="009D0A14"/>
    <w:rsid w:val="00A425CF"/>
    <w:rsid w:val="00A51165"/>
    <w:rsid w:val="00A65C33"/>
    <w:rsid w:val="00A774F8"/>
    <w:rsid w:val="00B03D93"/>
    <w:rsid w:val="00B375CE"/>
    <w:rsid w:val="00B84BC4"/>
    <w:rsid w:val="00B86E80"/>
    <w:rsid w:val="00BA3866"/>
    <w:rsid w:val="00BF483A"/>
    <w:rsid w:val="00BF5C90"/>
    <w:rsid w:val="00C04B48"/>
    <w:rsid w:val="00C54AA1"/>
    <w:rsid w:val="00C75D44"/>
    <w:rsid w:val="00CC12C5"/>
    <w:rsid w:val="00CE671C"/>
    <w:rsid w:val="00D261A9"/>
    <w:rsid w:val="00D348CB"/>
    <w:rsid w:val="00D3780C"/>
    <w:rsid w:val="00D70025"/>
    <w:rsid w:val="00DB47D3"/>
    <w:rsid w:val="00DB679D"/>
    <w:rsid w:val="00DC05E4"/>
    <w:rsid w:val="00DC7FA5"/>
    <w:rsid w:val="00DF2F67"/>
    <w:rsid w:val="00E2437F"/>
    <w:rsid w:val="00E47FC3"/>
    <w:rsid w:val="00E86C2A"/>
    <w:rsid w:val="00EB0C70"/>
    <w:rsid w:val="00EE5BDF"/>
    <w:rsid w:val="00F22EF0"/>
    <w:rsid w:val="00F61C86"/>
    <w:rsid w:val="00FC7F5A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79CB6C2B"/>
  <w15:docId w15:val="{12B38DA2-5A7F-405E-B302-3287083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48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4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48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ASUS-PC02</dc:creator>
  <cp:lastModifiedBy>李茵茹</cp:lastModifiedBy>
  <cp:revision>6</cp:revision>
  <cp:lastPrinted>2026-01-20T06:09:00Z</cp:lastPrinted>
  <dcterms:created xsi:type="dcterms:W3CDTF">2026-01-20T02:24:00Z</dcterms:created>
  <dcterms:modified xsi:type="dcterms:W3CDTF">2026-01-20T06:15:00Z</dcterms:modified>
</cp:coreProperties>
</file>